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7D" w:rsidRDefault="00030A7D" w:rsidP="00F055A4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030A7D" w:rsidRDefault="00030A7D" w:rsidP="0072207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30A7D" w:rsidRPr="0072207E" w:rsidRDefault="00030A7D" w:rsidP="0072207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2207E" w:rsidRPr="0072207E" w:rsidRDefault="0072207E" w:rsidP="0072207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2207E" w:rsidRPr="0072207E" w:rsidRDefault="0072207E" w:rsidP="0072207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2207E" w:rsidRPr="0072207E" w:rsidRDefault="0072207E" w:rsidP="0072207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2207E" w:rsidRPr="0072207E" w:rsidRDefault="0072207E" w:rsidP="0072207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2207E" w:rsidRPr="0072207E" w:rsidRDefault="0024208D" w:rsidP="00030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30A7D">
        <w:rPr>
          <w:rFonts w:ascii="Times New Roman" w:hAnsi="Times New Roman" w:cs="Times New Roman"/>
          <w:sz w:val="24"/>
        </w:rPr>
        <w:t>Nonverbal</w:t>
      </w:r>
      <w:r w:rsidR="00B266FE" w:rsidRPr="00030A7D">
        <w:rPr>
          <w:rFonts w:ascii="Times New Roman" w:hAnsi="Times New Roman" w:cs="Times New Roman"/>
          <w:sz w:val="24"/>
        </w:rPr>
        <w:t xml:space="preserve"> Cues</w:t>
      </w:r>
    </w:p>
    <w:p w:rsidR="00B266FE" w:rsidRPr="0072207E" w:rsidRDefault="0024208D" w:rsidP="0072207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>Author</w:t>
      </w:r>
    </w:p>
    <w:p w:rsidR="00B266FE" w:rsidRPr="0072207E" w:rsidRDefault="0024208D" w:rsidP="0072207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>Institutional Affiliation</w:t>
      </w:r>
    </w:p>
    <w:p w:rsidR="00214C6D" w:rsidRPr="0072207E" w:rsidRDefault="0024208D" w:rsidP="0072207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>Instructor</w:t>
      </w:r>
    </w:p>
    <w:p w:rsidR="000C150F" w:rsidRPr="0072207E" w:rsidRDefault="0024208D" w:rsidP="0072207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>Course code</w:t>
      </w:r>
    </w:p>
    <w:p w:rsidR="000528AC" w:rsidRDefault="0024208D" w:rsidP="0072207E">
      <w:pPr>
        <w:tabs>
          <w:tab w:val="center" w:pos="4680"/>
          <w:tab w:val="left" w:pos="606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72207E">
        <w:rPr>
          <w:rFonts w:ascii="Times New Roman" w:hAnsi="Times New Roman" w:cs="Times New Roman"/>
          <w:sz w:val="24"/>
        </w:rPr>
        <w:t>Date of submission</w:t>
      </w:r>
      <w:r>
        <w:rPr>
          <w:rFonts w:ascii="Times New Roman" w:hAnsi="Times New Roman" w:cs="Times New Roman"/>
          <w:sz w:val="24"/>
        </w:rPr>
        <w:tab/>
      </w:r>
    </w:p>
    <w:p w:rsidR="0072207E" w:rsidRDefault="0072207E" w:rsidP="0072207E">
      <w:pPr>
        <w:tabs>
          <w:tab w:val="center" w:pos="4680"/>
          <w:tab w:val="left" w:pos="6060"/>
        </w:tabs>
        <w:spacing w:line="480" w:lineRule="auto"/>
        <w:rPr>
          <w:rFonts w:ascii="Times New Roman" w:hAnsi="Times New Roman" w:cs="Times New Roman"/>
          <w:sz w:val="24"/>
        </w:rPr>
      </w:pPr>
    </w:p>
    <w:p w:rsidR="0072207E" w:rsidRPr="0072207E" w:rsidRDefault="0072207E" w:rsidP="0072207E">
      <w:pPr>
        <w:tabs>
          <w:tab w:val="center" w:pos="4680"/>
          <w:tab w:val="left" w:pos="6060"/>
        </w:tabs>
        <w:spacing w:line="480" w:lineRule="auto"/>
        <w:rPr>
          <w:rFonts w:ascii="Times New Roman" w:hAnsi="Times New Roman" w:cs="Times New Roman"/>
          <w:sz w:val="24"/>
        </w:rPr>
      </w:pPr>
    </w:p>
    <w:p w:rsidR="00214C6D" w:rsidRDefault="00214C6D" w:rsidP="0072207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055A4" w:rsidRPr="0072207E" w:rsidRDefault="00F055A4" w:rsidP="0072207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055A4" w:rsidRDefault="00F055A4" w:rsidP="00030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30A7D" w:rsidRDefault="0024208D" w:rsidP="00030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Nonverbal Cues</w:t>
      </w:r>
    </w:p>
    <w:p w:rsidR="0073401C" w:rsidRPr="0072207E" w:rsidRDefault="0024208D" w:rsidP="00030A7D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 xml:space="preserve">Nonverbal gestures are generally </w:t>
      </w:r>
      <w:r w:rsidR="000D313D" w:rsidRPr="0072207E">
        <w:rPr>
          <w:rFonts w:ascii="Times New Roman" w:hAnsi="Times New Roman" w:cs="Times New Roman"/>
          <w:sz w:val="24"/>
        </w:rPr>
        <w:t>viewed</w:t>
      </w:r>
      <w:r w:rsidRPr="0072207E">
        <w:rPr>
          <w:rFonts w:ascii="Times New Roman" w:hAnsi="Times New Roman" w:cs="Times New Roman"/>
          <w:sz w:val="24"/>
        </w:rPr>
        <w:t xml:space="preserve"> as compliments to </w:t>
      </w:r>
      <w:r w:rsidR="00F451F3" w:rsidRPr="0072207E">
        <w:rPr>
          <w:rFonts w:ascii="Times New Roman" w:hAnsi="Times New Roman" w:cs="Times New Roman"/>
          <w:sz w:val="24"/>
        </w:rPr>
        <w:t xml:space="preserve">our normal communication. On most occasions, people send or receive these </w:t>
      </w:r>
      <w:r w:rsidR="004B4526" w:rsidRPr="0072207E">
        <w:rPr>
          <w:rFonts w:ascii="Times New Roman" w:hAnsi="Times New Roman" w:cs="Times New Roman"/>
          <w:sz w:val="24"/>
        </w:rPr>
        <w:t xml:space="preserve">cues without </w:t>
      </w:r>
      <w:r w:rsidR="00E21319" w:rsidRPr="0072207E">
        <w:rPr>
          <w:rFonts w:ascii="Times New Roman" w:hAnsi="Times New Roman" w:cs="Times New Roman"/>
          <w:sz w:val="24"/>
        </w:rPr>
        <w:t>their realization</w:t>
      </w:r>
      <w:r w:rsidR="00F055A4" w:rsidRPr="00F055A4">
        <w:rPr>
          <w:rFonts w:ascii="Times New Roman" w:hAnsi="Times New Roman" w:cs="Times New Roman"/>
          <w:sz w:val="24"/>
        </w:rPr>
        <w:t xml:space="preserve"> </w:t>
      </w:r>
      <w:r w:rsidR="00F055A4">
        <w:rPr>
          <w:rFonts w:ascii="Times New Roman" w:hAnsi="Times New Roman" w:cs="Times New Roman"/>
          <w:sz w:val="24"/>
        </w:rPr>
        <w:t xml:space="preserve">(Doyle, </w:t>
      </w:r>
      <w:r w:rsidR="00F055A4" w:rsidRPr="00F055A4">
        <w:rPr>
          <w:rFonts w:ascii="Times New Roman" w:hAnsi="Times New Roman" w:cs="Times New Roman"/>
          <w:sz w:val="24"/>
        </w:rPr>
        <w:t>2020</w:t>
      </w:r>
      <w:r w:rsidR="00F055A4">
        <w:rPr>
          <w:rFonts w:ascii="Times New Roman" w:hAnsi="Times New Roman" w:cs="Times New Roman"/>
          <w:sz w:val="24"/>
        </w:rPr>
        <w:t>)</w:t>
      </w:r>
      <w:r w:rsidR="00E747B6" w:rsidRPr="0072207E">
        <w:rPr>
          <w:rFonts w:ascii="Times New Roman" w:hAnsi="Times New Roman" w:cs="Times New Roman"/>
          <w:sz w:val="24"/>
        </w:rPr>
        <w:t xml:space="preserve">. </w:t>
      </w:r>
      <w:r w:rsidR="00292B57" w:rsidRPr="0072207E">
        <w:rPr>
          <w:rFonts w:ascii="Times New Roman" w:hAnsi="Times New Roman" w:cs="Times New Roman"/>
          <w:sz w:val="24"/>
        </w:rPr>
        <w:t xml:space="preserve">People </w:t>
      </w:r>
      <w:r w:rsidR="00E66546" w:rsidRPr="0072207E">
        <w:rPr>
          <w:rFonts w:ascii="Times New Roman" w:hAnsi="Times New Roman" w:cs="Times New Roman"/>
          <w:sz w:val="24"/>
        </w:rPr>
        <w:t xml:space="preserve">use nonverbal gestures, mostly </w:t>
      </w:r>
      <w:r w:rsidR="00B42BC2" w:rsidRPr="0072207E">
        <w:rPr>
          <w:rFonts w:ascii="Times New Roman" w:hAnsi="Times New Roman" w:cs="Times New Roman"/>
          <w:sz w:val="24"/>
        </w:rPr>
        <w:t>in situations</w:t>
      </w:r>
      <w:r w:rsidR="00E66546" w:rsidRPr="0072207E">
        <w:rPr>
          <w:rFonts w:ascii="Times New Roman" w:hAnsi="Times New Roman" w:cs="Times New Roman"/>
          <w:sz w:val="24"/>
        </w:rPr>
        <w:t xml:space="preserve"> where speaking </w:t>
      </w:r>
      <w:r w:rsidR="00153178" w:rsidRPr="0072207E">
        <w:rPr>
          <w:rFonts w:ascii="Times New Roman" w:hAnsi="Times New Roman" w:cs="Times New Roman"/>
          <w:sz w:val="24"/>
        </w:rPr>
        <w:t>is considered unnecessary.</w:t>
      </w:r>
      <w:r w:rsidR="00B42BC2" w:rsidRPr="0072207E">
        <w:rPr>
          <w:rFonts w:ascii="Times New Roman" w:hAnsi="Times New Roman" w:cs="Times New Roman"/>
          <w:sz w:val="24"/>
        </w:rPr>
        <w:t xml:space="preserve"> </w:t>
      </w:r>
      <w:r w:rsidR="00292B57" w:rsidRPr="0072207E">
        <w:rPr>
          <w:rFonts w:ascii="Times New Roman" w:hAnsi="Times New Roman" w:cs="Times New Roman"/>
          <w:sz w:val="24"/>
        </w:rPr>
        <w:t>Some of the nonverbal gestures are discussed below.</w:t>
      </w:r>
      <w:r w:rsidR="00470B87" w:rsidRPr="0072207E">
        <w:rPr>
          <w:rFonts w:ascii="Times New Roman" w:hAnsi="Times New Roman" w:cs="Times New Roman"/>
          <w:sz w:val="24"/>
        </w:rPr>
        <w:t xml:space="preserve"> They include;</w:t>
      </w:r>
    </w:p>
    <w:p w:rsidR="00030A7D" w:rsidRPr="00030A7D" w:rsidRDefault="0024208D" w:rsidP="00030A7D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  <w:r w:rsidRPr="00030A7D">
        <w:rPr>
          <w:rFonts w:ascii="Times New Roman" w:hAnsi="Times New Roman" w:cs="Times New Roman"/>
          <w:b/>
          <w:i/>
          <w:sz w:val="24"/>
        </w:rPr>
        <w:t>Facial expressions</w:t>
      </w:r>
    </w:p>
    <w:p w:rsidR="00030A7D" w:rsidRDefault="0024208D" w:rsidP="00030A7D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>Even t</w:t>
      </w:r>
      <w:r w:rsidR="00374835" w:rsidRPr="0072207E">
        <w:rPr>
          <w:rFonts w:ascii="Times New Roman" w:hAnsi="Times New Roman" w:cs="Times New Roman"/>
          <w:sz w:val="24"/>
        </w:rPr>
        <w:t xml:space="preserve">hough humans have only one face, different expressions can be displayed on the face to indicate </w:t>
      </w:r>
      <w:r w:rsidR="0097006F" w:rsidRPr="0072207E">
        <w:rPr>
          <w:rFonts w:ascii="Times New Roman" w:hAnsi="Times New Roman" w:cs="Times New Roman"/>
          <w:sz w:val="24"/>
        </w:rPr>
        <w:t>different meanings in different situations.</w:t>
      </w:r>
      <w:r w:rsidR="00F53B94" w:rsidRPr="0072207E">
        <w:rPr>
          <w:rFonts w:ascii="Times New Roman" w:hAnsi="Times New Roman" w:cs="Times New Roman"/>
          <w:sz w:val="24"/>
        </w:rPr>
        <w:t xml:space="preserve"> For </w:t>
      </w:r>
      <w:r w:rsidR="00225B55" w:rsidRPr="0072207E">
        <w:rPr>
          <w:rFonts w:ascii="Times New Roman" w:hAnsi="Times New Roman" w:cs="Times New Roman"/>
          <w:sz w:val="24"/>
        </w:rPr>
        <w:t>instance,</w:t>
      </w:r>
      <w:r w:rsidR="00F53B94" w:rsidRPr="0072207E">
        <w:rPr>
          <w:rFonts w:ascii="Times New Roman" w:hAnsi="Times New Roman" w:cs="Times New Roman"/>
          <w:sz w:val="24"/>
        </w:rPr>
        <w:t xml:space="preserve"> </w:t>
      </w:r>
      <w:r w:rsidR="00087E43" w:rsidRPr="0072207E">
        <w:rPr>
          <w:rFonts w:ascii="Times New Roman" w:hAnsi="Times New Roman" w:cs="Times New Roman"/>
          <w:sz w:val="24"/>
        </w:rPr>
        <w:t>the same face ca</w:t>
      </w:r>
      <w:r w:rsidR="00624C66" w:rsidRPr="0072207E">
        <w:rPr>
          <w:rFonts w:ascii="Times New Roman" w:hAnsi="Times New Roman" w:cs="Times New Roman"/>
          <w:sz w:val="24"/>
        </w:rPr>
        <w:t xml:space="preserve">n exhibit smiles, </w:t>
      </w:r>
      <w:r w:rsidR="008F67C0" w:rsidRPr="0072207E">
        <w:rPr>
          <w:rFonts w:ascii="Times New Roman" w:hAnsi="Times New Roman" w:cs="Times New Roman"/>
          <w:sz w:val="24"/>
        </w:rPr>
        <w:t xml:space="preserve">smirks, </w:t>
      </w:r>
      <w:r w:rsidR="0045437D" w:rsidRPr="0072207E">
        <w:rPr>
          <w:rFonts w:ascii="Times New Roman" w:hAnsi="Times New Roman" w:cs="Times New Roman"/>
          <w:sz w:val="24"/>
        </w:rPr>
        <w:t xml:space="preserve">or even </w:t>
      </w:r>
      <w:r w:rsidR="00225B55" w:rsidRPr="0072207E">
        <w:rPr>
          <w:rFonts w:ascii="Times New Roman" w:hAnsi="Times New Roman" w:cs="Times New Roman"/>
          <w:sz w:val="24"/>
        </w:rPr>
        <w:t>casual</w:t>
      </w:r>
      <w:r w:rsidR="0045437D" w:rsidRPr="0072207E">
        <w:rPr>
          <w:rFonts w:ascii="Times New Roman" w:hAnsi="Times New Roman" w:cs="Times New Roman"/>
          <w:sz w:val="24"/>
        </w:rPr>
        <w:t xml:space="preserve"> eye shifts.</w:t>
      </w:r>
      <w:r w:rsidR="00225B55" w:rsidRPr="0072207E">
        <w:rPr>
          <w:rFonts w:ascii="Times New Roman" w:hAnsi="Times New Roman" w:cs="Times New Roman"/>
          <w:sz w:val="24"/>
        </w:rPr>
        <w:t xml:space="preserve"> </w:t>
      </w:r>
      <w:r w:rsidR="00E6431F" w:rsidRPr="0072207E">
        <w:rPr>
          <w:rFonts w:ascii="Times New Roman" w:hAnsi="Times New Roman" w:cs="Times New Roman"/>
          <w:sz w:val="24"/>
        </w:rPr>
        <w:t xml:space="preserve">People use facial </w:t>
      </w:r>
      <w:r w:rsidR="00E3721D" w:rsidRPr="0072207E">
        <w:rPr>
          <w:rFonts w:ascii="Times New Roman" w:hAnsi="Times New Roman" w:cs="Times New Roman"/>
          <w:sz w:val="24"/>
        </w:rPr>
        <w:t xml:space="preserve">expressions </w:t>
      </w:r>
      <w:r w:rsidR="006C161F" w:rsidRPr="0072207E">
        <w:rPr>
          <w:rFonts w:ascii="Times New Roman" w:hAnsi="Times New Roman" w:cs="Times New Roman"/>
          <w:sz w:val="24"/>
        </w:rPr>
        <w:t xml:space="preserve">to display </w:t>
      </w:r>
      <w:r w:rsidR="00EC4AB8" w:rsidRPr="0072207E">
        <w:rPr>
          <w:rFonts w:ascii="Times New Roman" w:hAnsi="Times New Roman" w:cs="Times New Roman"/>
          <w:sz w:val="24"/>
        </w:rPr>
        <w:t xml:space="preserve">a wide range of </w:t>
      </w:r>
      <w:r w:rsidR="00A41AF9" w:rsidRPr="0072207E">
        <w:rPr>
          <w:rFonts w:ascii="Times New Roman" w:hAnsi="Times New Roman" w:cs="Times New Roman"/>
          <w:sz w:val="24"/>
        </w:rPr>
        <w:t>internal emotions</w:t>
      </w:r>
      <w:r w:rsidR="00F055A4" w:rsidRPr="00F055A4">
        <w:rPr>
          <w:rFonts w:ascii="Times New Roman" w:hAnsi="Times New Roman" w:cs="Times New Roman"/>
          <w:sz w:val="24"/>
        </w:rPr>
        <w:t xml:space="preserve"> </w:t>
      </w:r>
      <w:r w:rsidR="00F055A4">
        <w:rPr>
          <w:rFonts w:ascii="Times New Roman" w:hAnsi="Times New Roman" w:cs="Times New Roman"/>
          <w:sz w:val="24"/>
        </w:rPr>
        <w:t xml:space="preserve">(Doyle, </w:t>
      </w:r>
      <w:r w:rsidR="00F055A4" w:rsidRPr="00F055A4">
        <w:rPr>
          <w:rFonts w:ascii="Times New Roman" w:hAnsi="Times New Roman" w:cs="Times New Roman"/>
          <w:sz w:val="24"/>
        </w:rPr>
        <w:t>2020</w:t>
      </w:r>
      <w:r w:rsidR="00F055A4">
        <w:rPr>
          <w:rFonts w:ascii="Times New Roman" w:hAnsi="Times New Roman" w:cs="Times New Roman"/>
          <w:sz w:val="24"/>
        </w:rPr>
        <w:t>)</w:t>
      </w:r>
      <w:r w:rsidR="00A41AF9" w:rsidRPr="0072207E">
        <w:rPr>
          <w:rFonts w:ascii="Times New Roman" w:hAnsi="Times New Roman" w:cs="Times New Roman"/>
          <w:sz w:val="24"/>
        </w:rPr>
        <w:t>.</w:t>
      </w:r>
      <w:r w:rsidR="00AC1EF6" w:rsidRPr="0072207E">
        <w:rPr>
          <w:rFonts w:ascii="Times New Roman" w:hAnsi="Times New Roman" w:cs="Times New Roman"/>
          <w:sz w:val="24"/>
        </w:rPr>
        <w:t xml:space="preserve"> For </w:t>
      </w:r>
      <w:r w:rsidR="00EE5A8E" w:rsidRPr="0072207E">
        <w:rPr>
          <w:rFonts w:ascii="Times New Roman" w:hAnsi="Times New Roman" w:cs="Times New Roman"/>
          <w:sz w:val="24"/>
        </w:rPr>
        <w:t>example,</w:t>
      </w:r>
      <w:r w:rsidR="00AC1EF6" w:rsidRPr="0072207E">
        <w:rPr>
          <w:rFonts w:ascii="Times New Roman" w:hAnsi="Times New Roman" w:cs="Times New Roman"/>
          <w:sz w:val="24"/>
        </w:rPr>
        <w:t xml:space="preserve"> sadness, </w:t>
      </w:r>
      <w:r w:rsidR="00D57F75" w:rsidRPr="0072207E">
        <w:rPr>
          <w:rFonts w:ascii="Times New Roman" w:hAnsi="Times New Roman" w:cs="Times New Roman"/>
          <w:sz w:val="24"/>
        </w:rPr>
        <w:t xml:space="preserve">happiness, confusion, boredom, </w:t>
      </w:r>
      <w:r w:rsidR="00E34A53" w:rsidRPr="0072207E">
        <w:rPr>
          <w:rFonts w:ascii="Times New Roman" w:hAnsi="Times New Roman" w:cs="Times New Roman"/>
          <w:sz w:val="24"/>
        </w:rPr>
        <w:t xml:space="preserve">contentment, </w:t>
      </w:r>
      <w:r w:rsidR="009964FD" w:rsidRPr="0072207E">
        <w:rPr>
          <w:rFonts w:ascii="Times New Roman" w:hAnsi="Times New Roman" w:cs="Times New Roman"/>
          <w:sz w:val="24"/>
        </w:rPr>
        <w:t xml:space="preserve">frustration, and disdain. </w:t>
      </w:r>
      <w:r w:rsidR="004B4FBC" w:rsidRPr="0072207E">
        <w:rPr>
          <w:rFonts w:ascii="Times New Roman" w:hAnsi="Times New Roman" w:cs="Times New Roman"/>
          <w:sz w:val="24"/>
        </w:rPr>
        <w:t>Generally</w:t>
      </w:r>
      <w:r w:rsidR="00C05A3E" w:rsidRPr="0072207E">
        <w:rPr>
          <w:rFonts w:ascii="Times New Roman" w:hAnsi="Times New Roman" w:cs="Times New Roman"/>
          <w:sz w:val="24"/>
        </w:rPr>
        <w:t>, all the emotions</w:t>
      </w:r>
      <w:r w:rsidR="004B4FBC" w:rsidRPr="0072207E">
        <w:rPr>
          <w:rFonts w:ascii="Times New Roman" w:hAnsi="Times New Roman" w:cs="Times New Roman"/>
          <w:sz w:val="24"/>
        </w:rPr>
        <w:t xml:space="preserve"> exhibit </w:t>
      </w:r>
      <w:r w:rsidR="008431E2" w:rsidRPr="0072207E">
        <w:rPr>
          <w:rFonts w:ascii="Times New Roman" w:hAnsi="Times New Roman" w:cs="Times New Roman"/>
          <w:sz w:val="24"/>
        </w:rPr>
        <w:t xml:space="preserve">particular </w:t>
      </w:r>
      <w:r w:rsidR="003B42AE" w:rsidRPr="0072207E">
        <w:rPr>
          <w:rFonts w:ascii="Times New Roman" w:hAnsi="Times New Roman" w:cs="Times New Roman"/>
          <w:sz w:val="24"/>
        </w:rPr>
        <w:t>facial expressions.</w:t>
      </w:r>
    </w:p>
    <w:p w:rsidR="00030A7D" w:rsidRPr="00030A7D" w:rsidRDefault="0024208D" w:rsidP="00030A7D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  <w:r w:rsidRPr="00030A7D">
        <w:rPr>
          <w:rFonts w:ascii="Times New Roman" w:hAnsi="Times New Roman" w:cs="Times New Roman"/>
          <w:b/>
          <w:i/>
          <w:sz w:val="24"/>
        </w:rPr>
        <w:t xml:space="preserve">Eye </w:t>
      </w:r>
      <w:r w:rsidR="00DD5B7C" w:rsidRPr="00030A7D">
        <w:rPr>
          <w:rFonts w:ascii="Times New Roman" w:hAnsi="Times New Roman" w:cs="Times New Roman"/>
          <w:b/>
          <w:i/>
          <w:sz w:val="24"/>
        </w:rPr>
        <w:t>contact</w:t>
      </w:r>
    </w:p>
    <w:p w:rsidR="00030A7D" w:rsidRDefault="0024208D" w:rsidP="00030A7D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 xml:space="preserve">Eye contact, especially during conversations, </w:t>
      </w:r>
      <w:r w:rsidR="0034354D" w:rsidRPr="0072207E">
        <w:rPr>
          <w:rFonts w:ascii="Times New Roman" w:hAnsi="Times New Roman" w:cs="Times New Roman"/>
          <w:sz w:val="24"/>
        </w:rPr>
        <w:t>can mean a lot</w:t>
      </w:r>
      <w:r w:rsidR="00C1579E" w:rsidRPr="0072207E">
        <w:rPr>
          <w:rFonts w:ascii="Times New Roman" w:hAnsi="Times New Roman" w:cs="Times New Roman"/>
          <w:sz w:val="24"/>
        </w:rPr>
        <w:t xml:space="preserve">. </w:t>
      </w:r>
      <w:r w:rsidR="00D02D4D" w:rsidRPr="0072207E">
        <w:rPr>
          <w:rFonts w:ascii="Times New Roman" w:hAnsi="Times New Roman" w:cs="Times New Roman"/>
          <w:sz w:val="24"/>
        </w:rPr>
        <w:t xml:space="preserve">For </w:t>
      </w:r>
      <w:r w:rsidR="00B241F4" w:rsidRPr="0072207E">
        <w:rPr>
          <w:rFonts w:ascii="Times New Roman" w:hAnsi="Times New Roman" w:cs="Times New Roman"/>
          <w:sz w:val="24"/>
        </w:rPr>
        <w:t xml:space="preserve">instance, when two individuals have a conversation, and the other person </w:t>
      </w:r>
      <w:r w:rsidR="005267FD" w:rsidRPr="0072207E">
        <w:rPr>
          <w:rFonts w:ascii="Times New Roman" w:hAnsi="Times New Roman" w:cs="Times New Roman"/>
          <w:sz w:val="24"/>
        </w:rPr>
        <w:t xml:space="preserve">keeps </w:t>
      </w:r>
      <w:r w:rsidR="00534FA2" w:rsidRPr="0072207E">
        <w:rPr>
          <w:rFonts w:ascii="Times New Roman" w:hAnsi="Times New Roman" w:cs="Times New Roman"/>
          <w:sz w:val="24"/>
        </w:rPr>
        <w:t xml:space="preserve">looking down, the speaker may feel </w:t>
      </w:r>
      <w:r w:rsidR="00584176" w:rsidRPr="0072207E">
        <w:rPr>
          <w:rFonts w:ascii="Times New Roman" w:hAnsi="Times New Roman" w:cs="Times New Roman"/>
          <w:sz w:val="24"/>
        </w:rPr>
        <w:t xml:space="preserve">ignored. While </w:t>
      </w:r>
      <w:r w:rsidR="00793D2D" w:rsidRPr="0072207E">
        <w:rPr>
          <w:rFonts w:ascii="Times New Roman" w:hAnsi="Times New Roman" w:cs="Times New Roman"/>
          <w:sz w:val="24"/>
        </w:rPr>
        <w:t xml:space="preserve">in other situations, </w:t>
      </w:r>
      <w:r w:rsidR="00373D8E" w:rsidRPr="0072207E">
        <w:rPr>
          <w:rFonts w:ascii="Times New Roman" w:hAnsi="Times New Roman" w:cs="Times New Roman"/>
          <w:sz w:val="24"/>
        </w:rPr>
        <w:t>it can be argued that the person looking down could be shy</w:t>
      </w:r>
      <w:r w:rsidR="00533A3E" w:rsidRPr="0072207E">
        <w:rPr>
          <w:rFonts w:ascii="Times New Roman" w:hAnsi="Times New Roman" w:cs="Times New Roman"/>
          <w:sz w:val="24"/>
        </w:rPr>
        <w:t xml:space="preserve"> and therefore lacks the confidence </w:t>
      </w:r>
      <w:r w:rsidR="005E3318" w:rsidRPr="0072207E">
        <w:rPr>
          <w:rFonts w:ascii="Times New Roman" w:hAnsi="Times New Roman" w:cs="Times New Roman"/>
          <w:sz w:val="24"/>
        </w:rPr>
        <w:t>to help them maintain stable eye contact.</w:t>
      </w:r>
      <w:r w:rsidR="00732D1A" w:rsidRPr="0072207E">
        <w:rPr>
          <w:rFonts w:ascii="Times New Roman" w:hAnsi="Times New Roman" w:cs="Times New Roman"/>
          <w:sz w:val="24"/>
        </w:rPr>
        <w:t xml:space="preserve"> </w:t>
      </w:r>
      <w:r w:rsidR="00F726E0" w:rsidRPr="0072207E">
        <w:rPr>
          <w:rFonts w:ascii="Times New Roman" w:hAnsi="Times New Roman" w:cs="Times New Roman"/>
          <w:sz w:val="24"/>
        </w:rPr>
        <w:t xml:space="preserve">Besides, it is important to understand that </w:t>
      </w:r>
      <w:r w:rsidR="00CE1888" w:rsidRPr="0072207E">
        <w:rPr>
          <w:rFonts w:ascii="Times New Roman" w:hAnsi="Times New Roman" w:cs="Times New Roman"/>
          <w:sz w:val="24"/>
        </w:rPr>
        <w:t xml:space="preserve">maintaining </w:t>
      </w:r>
      <w:r w:rsidR="00D87184" w:rsidRPr="0072207E">
        <w:rPr>
          <w:rFonts w:ascii="Times New Roman" w:hAnsi="Times New Roman" w:cs="Times New Roman"/>
          <w:sz w:val="24"/>
        </w:rPr>
        <w:t xml:space="preserve">efficient eye contact with others </w:t>
      </w:r>
      <w:r w:rsidR="0088214E" w:rsidRPr="0072207E">
        <w:rPr>
          <w:rFonts w:ascii="Times New Roman" w:hAnsi="Times New Roman" w:cs="Times New Roman"/>
          <w:sz w:val="24"/>
        </w:rPr>
        <w:t xml:space="preserve">indicates </w:t>
      </w:r>
      <w:r w:rsidR="007C11DF" w:rsidRPr="0072207E">
        <w:rPr>
          <w:rFonts w:ascii="Times New Roman" w:hAnsi="Times New Roman" w:cs="Times New Roman"/>
          <w:sz w:val="24"/>
        </w:rPr>
        <w:t>engagement</w:t>
      </w:r>
      <w:r w:rsidR="0088214E" w:rsidRPr="0072207E">
        <w:rPr>
          <w:rFonts w:ascii="Times New Roman" w:hAnsi="Times New Roman" w:cs="Times New Roman"/>
          <w:sz w:val="24"/>
        </w:rPr>
        <w:t xml:space="preserve"> and interest in whatever they say</w:t>
      </w:r>
      <w:r w:rsidR="00F055A4" w:rsidRPr="00F055A4">
        <w:rPr>
          <w:rFonts w:ascii="Times New Roman" w:hAnsi="Times New Roman" w:cs="Times New Roman"/>
          <w:sz w:val="24"/>
        </w:rPr>
        <w:t xml:space="preserve"> </w:t>
      </w:r>
      <w:r w:rsidR="00F055A4">
        <w:rPr>
          <w:rFonts w:ascii="Times New Roman" w:hAnsi="Times New Roman" w:cs="Times New Roman"/>
          <w:sz w:val="24"/>
        </w:rPr>
        <w:t>(</w:t>
      </w:r>
      <w:r w:rsidR="00F055A4" w:rsidRPr="00F055A4">
        <w:rPr>
          <w:rFonts w:ascii="Times New Roman" w:hAnsi="Times New Roman" w:cs="Times New Roman"/>
          <w:sz w:val="24"/>
        </w:rPr>
        <w:t>Ahmed</w:t>
      </w:r>
      <w:r w:rsidR="00F055A4">
        <w:rPr>
          <w:rFonts w:ascii="Times New Roman" w:hAnsi="Times New Roman" w:cs="Times New Roman"/>
          <w:sz w:val="24"/>
        </w:rPr>
        <w:t>, 2020)</w:t>
      </w:r>
      <w:r w:rsidR="0088214E" w:rsidRPr="0072207E">
        <w:rPr>
          <w:rFonts w:ascii="Times New Roman" w:hAnsi="Times New Roman" w:cs="Times New Roman"/>
          <w:sz w:val="24"/>
        </w:rPr>
        <w:t>.</w:t>
      </w:r>
    </w:p>
    <w:p w:rsidR="00030A7D" w:rsidRPr="00030A7D" w:rsidRDefault="0024208D" w:rsidP="00030A7D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  <w:r w:rsidRPr="00030A7D">
        <w:rPr>
          <w:rFonts w:ascii="Times New Roman" w:hAnsi="Times New Roman" w:cs="Times New Roman"/>
          <w:b/>
          <w:i/>
          <w:sz w:val="24"/>
        </w:rPr>
        <w:t>Tone of voice</w:t>
      </w:r>
    </w:p>
    <w:p w:rsidR="00030A7D" w:rsidRDefault="0024208D" w:rsidP="00030A7D">
      <w:pPr>
        <w:spacing w:line="480" w:lineRule="auto"/>
        <w:ind w:firstLine="720"/>
        <w:rPr>
          <w:rFonts w:ascii="Times New Roman" w:hAnsi="Times New Roman" w:cs="Times New Roman"/>
          <w:b/>
          <w:sz w:val="24"/>
        </w:rPr>
      </w:pPr>
      <w:r w:rsidRPr="0072207E">
        <w:rPr>
          <w:rFonts w:ascii="Times New Roman" w:hAnsi="Times New Roman" w:cs="Times New Roman"/>
          <w:sz w:val="24"/>
        </w:rPr>
        <w:lastRenderedPageBreak/>
        <w:t>The tone in which a person speaks can be used to delineate a lot of things.</w:t>
      </w:r>
      <w:r w:rsidR="00DE045B" w:rsidRPr="0072207E">
        <w:rPr>
          <w:rFonts w:ascii="Times New Roman" w:hAnsi="Times New Roman" w:cs="Times New Roman"/>
          <w:sz w:val="24"/>
        </w:rPr>
        <w:t xml:space="preserve"> For instance, </w:t>
      </w:r>
      <w:r w:rsidR="00FD7378" w:rsidRPr="0072207E">
        <w:rPr>
          <w:rFonts w:ascii="Times New Roman" w:hAnsi="Times New Roman" w:cs="Times New Roman"/>
          <w:sz w:val="24"/>
        </w:rPr>
        <w:t xml:space="preserve">speaking in a high and </w:t>
      </w:r>
      <w:r w:rsidR="00107B69" w:rsidRPr="0072207E">
        <w:rPr>
          <w:rFonts w:ascii="Times New Roman" w:hAnsi="Times New Roman" w:cs="Times New Roman"/>
          <w:sz w:val="24"/>
        </w:rPr>
        <w:t>rapid voice could</w:t>
      </w:r>
      <w:r w:rsidR="00DB16F7" w:rsidRPr="0072207E">
        <w:rPr>
          <w:rFonts w:ascii="Times New Roman" w:hAnsi="Times New Roman" w:cs="Times New Roman"/>
          <w:sz w:val="24"/>
        </w:rPr>
        <w:t xml:space="preserve"> indicate excitement</w:t>
      </w:r>
      <w:r w:rsidR="00F055A4" w:rsidRPr="00F055A4">
        <w:rPr>
          <w:rFonts w:ascii="Times New Roman" w:hAnsi="Times New Roman" w:cs="Times New Roman"/>
          <w:sz w:val="24"/>
        </w:rPr>
        <w:t xml:space="preserve"> </w:t>
      </w:r>
      <w:r w:rsidR="00F055A4">
        <w:rPr>
          <w:rFonts w:ascii="Times New Roman" w:hAnsi="Times New Roman" w:cs="Times New Roman"/>
          <w:sz w:val="24"/>
        </w:rPr>
        <w:t>(Kendra, 2020)</w:t>
      </w:r>
      <w:r w:rsidR="00DB16F7" w:rsidRPr="0072207E">
        <w:rPr>
          <w:rFonts w:ascii="Times New Roman" w:hAnsi="Times New Roman" w:cs="Times New Roman"/>
          <w:sz w:val="24"/>
        </w:rPr>
        <w:t>.</w:t>
      </w:r>
      <w:r w:rsidR="004465E0" w:rsidRPr="0072207E">
        <w:rPr>
          <w:rFonts w:ascii="Times New Roman" w:hAnsi="Times New Roman" w:cs="Times New Roman"/>
          <w:sz w:val="24"/>
        </w:rPr>
        <w:t xml:space="preserve"> Similarly, how words are inflected </w:t>
      </w:r>
      <w:r w:rsidR="00F621B9" w:rsidRPr="0072207E">
        <w:rPr>
          <w:rFonts w:ascii="Times New Roman" w:hAnsi="Times New Roman" w:cs="Times New Roman"/>
          <w:sz w:val="24"/>
        </w:rPr>
        <w:t>determines how they are interpreted</w:t>
      </w:r>
      <w:r w:rsidR="007705EA" w:rsidRPr="0072207E">
        <w:rPr>
          <w:rFonts w:ascii="Times New Roman" w:hAnsi="Times New Roman" w:cs="Times New Roman"/>
          <w:sz w:val="24"/>
        </w:rPr>
        <w:t xml:space="preserve">; for example, using words such as </w:t>
      </w:r>
      <w:r w:rsidR="00A26E7B" w:rsidRPr="0072207E">
        <w:rPr>
          <w:rFonts w:ascii="Times New Roman" w:hAnsi="Times New Roman" w:cs="Times New Roman"/>
          <w:sz w:val="24"/>
        </w:rPr>
        <w:t xml:space="preserve">thought could mean </w:t>
      </w:r>
      <w:r w:rsidR="00D76F29" w:rsidRPr="0072207E">
        <w:rPr>
          <w:rFonts w:ascii="Times New Roman" w:hAnsi="Times New Roman" w:cs="Times New Roman"/>
          <w:sz w:val="24"/>
        </w:rPr>
        <w:t xml:space="preserve">hope </w:t>
      </w:r>
      <w:r w:rsidR="00C765FB" w:rsidRPr="0072207E">
        <w:rPr>
          <w:rFonts w:ascii="Times New Roman" w:hAnsi="Times New Roman" w:cs="Times New Roman"/>
          <w:sz w:val="24"/>
        </w:rPr>
        <w:t xml:space="preserve">and desire. </w:t>
      </w:r>
      <w:r w:rsidR="000E48F3" w:rsidRPr="0072207E">
        <w:rPr>
          <w:rFonts w:ascii="Times New Roman" w:hAnsi="Times New Roman" w:cs="Times New Roman"/>
          <w:sz w:val="24"/>
        </w:rPr>
        <w:t>“</w:t>
      </w:r>
      <w:r w:rsidR="00692954" w:rsidRPr="0072207E">
        <w:rPr>
          <w:rFonts w:ascii="Times New Roman" w:hAnsi="Times New Roman" w:cs="Times New Roman"/>
          <w:sz w:val="24"/>
        </w:rPr>
        <w:t xml:space="preserve">I </w:t>
      </w:r>
      <w:r w:rsidR="000E48F3" w:rsidRPr="0072207E">
        <w:rPr>
          <w:rFonts w:ascii="Times New Roman" w:hAnsi="Times New Roman" w:cs="Times New Roman"/>
          <w:sz w:val="24"/>
        </w:rPr>
        <w:t>thought</w:t>
      </w:r>
      <w:r w:rsidR="00692954" w:rsidRPr="0072207E">
        <w:rPr>
          <w:rFonts w:ascii="Times New Roman" w:hAnsi="Times New Roman" w:cs="Times New Roman"/>
          <w:sz w:val="24"/>
        </w:rPr>
        <w:t xml:space="preserve"> you were </w:t>
      </w:r>
      <w:r w:rsidR="000E48F3" w:rsidRPr="0072207E">
        <w:rPr>
          <w:rFonts w:ascii="Times New Roman" w:hAnsi="Times New Roman" w:cs="Times New Roman"/>
          <w:sz w:val="24"/>
        </w:rPr>
        <w:t>coming over today.”</w:t>
      </w:r>
    </w:p>
    <w:p w:rsidR="00030A7D" w:rsidRPr="00030A7D" w:rsidRDefault="0024208D" w:rsidP="00030A7D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  <w:r w:rsidRPr="00030A7D">
        <w:rPr>
          <w:rFonts w:ascii="Times New Roman" w:hAnsi="Times New Roman" w:cs="Times New Roman"/>
          <w:b/>
          <w:i/>
          <w:sz w:val="24"/>
        </w:rPr>
        <w:t>Physical touch</w:t>
      </w:r>
    </w:p>
    <w:p w:rsidR="00640366" w:rsidRPr="00030A7D" w:rsidRDefault="0024208D" w:rsidP="00030A7D">
      <w:pPr>
        <w:spacing w:line="480" w:lineRule="auto"/>
        <w:ind w:firstLine="720"/>
        <w:rPr>
          <w:rFonts w:ascii="Times New Roman" w:hAnsi="Times New Roman" w:cs="Times New Roman"/>
          <w:b/>
          <w:sz w:val="24"/>
        </w:rPr>
      </w:pPr>
      <w:r w:rsidRPr="0072207E">
        <w:rPr>
          <w:rFonts w:ascii="Times New Roman" w:hAnsi="Times New Roman" w:cs="Times New Roman"/>
          <w:sz w:val="24"/>
        </w:rPr>
        <w:t xml:space="preserve">Physical touch can be used to </w:t>
      </w:r>
      <w:r w:rsidR="00D56580" w:rsidRPr="0072207E">
        <w:rPr>
          <w:rFonts w:ascii="Times New Roman" w:hAnsi="Times New Roman" w:cs="Times New Roman"/>
          <w:sz w:val="24"/>
        </w:rPr>
        <w:t xml:space="preserve">strengthen the message being conveyed through </w:t>
      </w:r>
      <w:r w:rsidR="00BB33F9" w:rsidRPr="0072207E">
        <w:rPr>
          <w:rFonts w:ascii="Times New Roman" w:hAnsi="Times New Roman" w:cs="Times New Roman"/>
          <w:sz w:val="24"/>
        </w:rPr>
        <w:t>normal communication.</w:t>
      </w:r>
      <w:r w:rsidR="009E01C6" w:rsidRPr="0072207E">
        <w:rPr>
          <w:rFonts w:ascii="Times New Roman" w:hAnsi="Times New Roman" w:cs="Times New Roman"/>
          <w:sz w:val="24"/>
        </w:rPr>
        <w:t xml:space="preserve"> For </w:t>
      </w:r>
      <w:r w:rsidR="00A00407" w:rsidRPr="0072207E">
        <w:rPr>
          <w:rFonts w:ascii="Times New Roman" w:hAnsi="Times New Roman" w:cs="Times New Roman"/>
          <w:sz w:val="24"/>
        </w:rPr>
        <w:t>example,</w:t>
      </w:r>
      <w:r w:rsidR="009E01C6" w:rsidRPr="0072207E">
        <w:rPr>
          <w:rFonts w:ascii="Times New Roman" w:hAnsi="Times New Roman" w:cs="Times New Roman"/>
          <w:sz w:val="24"/>
        </w:rPr>
        <w:t xml:space="preserve"> </w:t>
      </w:r>
      <w:r w:rsidR="00FA4782" w:rsidRPr="0072207E">
        <w:rPr>
          <w:rFonts w:ascii="Times New Roman" w:hAnsi="Times New Roman" w:cs="Times New Roman"/>
          <w:sz w:val="24"/>
        </w:rPr>
        <w:t xml:space="preserve">someone might reach out and touch you </w:t>
      </w:r>
      <w:r w:rsidR="00785C6A" w:rsidRPr="0072207E">
        <w:rPr>
          <w:rFonts w:ascii="Times New Roman" w:hAnsi="Times New Roman" w:cs="Times New Roman"/>
          <w:sz w:val="24"/>
        </w:rPr>
        <w:t xml:space="preserve">to particularly prove a point </w:t>
      </w:r>
      <w:r w:rsidR="00A00407" w:rsidRPr="0072207E">
        <w:rPr>
          <w:rFonts w:ascii="Times New Roman" w:hAnsi="Times New Roman" w:cs="Times New Roman"/>
          <w:sz w:val="24"/>
        </w:rPr>
        <w:t>or get your attention in a conversation.</w:t>
      </w:r>
      <w:r w:rsidR="00187E8B" w:rsidRPr="0072207E">
        <w:rPr>
          <w:rFonts w:ascii="Times New Roman" w:hAnsi="Times New Roman" w:cs="Times New Roman"/>
          <w:sz w:val="24"/>
        </w:rPr>
        <w:t xml:space="preserve"> </w:t>
      </w:r>
      <w:r w:rsidR="003D446C" w:rsidRPr="0072207E">
        <w:rPr>
          <w:rFonts w:ascii="Times New Roman" w:hAnsi="Times New Roman" w:cs="Times New Roman"/>
          <w:sz w:val="24"/>
        </w:rPr>
        <w:t>While comforting someone, physical touch can indicat</w:t>
      </w:r>
      <w:r w:rsidR="00EB24BF" w:rsidRPr="0072207E">
        <w:rPr>
          <w:rFonts w:ascii="Times New Roman" w:hAnsi="Times New Roman" w:cs="Times New Roman"/>
          <w:sz w:val="24"/>
        </w:rPr>
        <w:t xml:space="preserve">e a concern, </w:t>
      </w:r>
      <w:r w:rsidR="00523C00" w:rsidRPr="0072207E">
        <w:rPr>
          <w:rFonts w:ascii="Times New Roman" w:hAnsi="Times New Roman" w:cs="Times New Roman"/>
          <w:sz w:val="24"/>
        </w:rPr>
        <w:t>especially when someone is crying</w:t>
      </w:r>
      <w:r w:rsidR="00F055A4" w:rsidRPr="00F055A4">
        <w:rPr>
          <w:rFonts w:ascii="Times New Roman" w:hAnsi="Times New Roman" w:cs="Times New Roman"/>
          <w:sz w:val="24"/>
        </w:rPr>
        <w:t xml:space="preserve"> </w:t>
      </w:r>
      <w:r w:rsidR="00F055A4">
        <w:rPr>
          <w:rFonts w:ascii="Times New Roman" w:hAnsi="Times New Roman" w:cs="Times New Roman"/>
          <w:sz w:val="24"/>
        </w:rPr>
        <w:t>(Kendra, 2020)</w:t>
      </w:r>
      <w:r w:rsidR="00523C00" w:rsidRPr="0072207E">
        <w:rPr>
          <w:rFonts w:ascii="Times New Roman" w:hAnsi="Times New Roman" w:cs="Times New Roman"/>
          <w:sz w:val="24"/>
        </w:rPr>
        <w:t>.</w:t>
      </w:r>
      <w:r w:rsidR="00637D1F" w:rsidRPr="0072207E">
        <w:rPr>
          <w:rFonts w:ascii="Times New Roman" w:hAnsi="Times New Roman" w:cs="Times New Roman"/>
          <w:sz w:val="24"/>
        </w:rPr>
        <w:t xml:space="preserve"> </w:t>
      </w:r>
    </w:p>
    <w:p w:rsidR="00030A7D" w:rsidRDefault="0024208D" w:rsidP="00030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214E6">
        <w:rPr>
          <w:rFonts w:ascii="Times New Roman" w:hAnsi="Times New Roman" w:cs="Times New Roman"/>
          <w:b/>
          <w:sz w:val="24"/>
        </w:rPr>
        <w:t>The environmental</w:t>
      </w:r>
      <w:r w:rsidR="00C20730" w:rsidRPr="007214E6">
        <w:rPr>
          <w:rFonts w:ascii="Times New Roman" w:hAnsi="Times New Roman" w:cs="Times New Roman"/>
          <w:b/>
          <w:sz w:val="24"/>
        </w:rPr>
        <w:t xml:space="preserve"> observation of </w:t>
      </w:r>
      <w:r w:rsidRPr="007214E6">
        <w:rPr>
          <w:rFonts w:ascii="Times New Roman" w:hAnsi="Times New Roman" w:cs="Times New Roman"/>
          <w:b/>
          <w:sz w:val="24"/>
        </w:rPr>
        <w:t>gestures</w:t>
      </w:r>
    </w:p>
    <w:p w:rsidR="00030A7D" w:rsidRDefault="0024208D" w:rsidP="00030A7D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2207E">
        <w:rPr>
          <w:rFonts w:ascii="Times New Roman" w:hAnsi="Times New Roman" w:cs="Times New Roman"/>
          <w:sz w:val="24"/>
        </w:rPr>
        <w:t>Body movement and posture</w:t>
      </w:r>
      <w:r w:rsidR="00FE0797" w:rsidRPr="0072207E">
        <w:rPr>
          <w:rFonts w:ascii="Times New Roman" w:hAnsi="Times New Roman" w:cs="Times New Roman"/>
          <w:sz w:val="24"/>
        </w:rPr>
        <w:t xml:space="preserve"> may indicate </w:t>
      </w:r>
      <w:r w:rsidR="00CC43F1" w:rsidRPr="0072207E">
        <w:rPr>
          <w:rFonts w:ascii="Times New Roman" w:hAnsi="Times New Roman" w:cs="Times New Roman"/>
          <w:sz w:val="24"/>
        </w:rPr>
        <w:t>a level of engagement</w:t>
      </w:r>
      <w:r w:rsidR="00C74400" w:rsidRPr="0072207E">
        <w:rPr>
          <w:rFonts w:ascii="Times New Roman" w:hAnsi="Times New Roman" w:cs="Times New Roman"/>
          <w:sz w:val="24"/>
        </w:rPr>
        <w:t>, whether an individual is bored or not.</w:t>
      </w:r>
    </w:p>
    <w:p w:rsidR="00030A7D" w:rsidRDefault="0024208D" w:rsidP="00030A7D">
      <w:pPr>
        <w:spacing w:line="480" w:lineRule="auto"/>
        <w:ind w:firstLine="7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Space;</w:t>
      </w:r>
      <w:r w:rsidR="00A01713" w:rsidRPr="0072207E">
        <w:rPr>
          <w:rFonts w:ascii="Times New Roman" w:hAnsi="Times New Roman" w:cs="Times New Roman"/>
          <w:sz w:val="24"/>
        </w:rPr>
        <w:t xml:space="preserve"> the existing space between individuals </w:t>
      </w:r>
      <w:r w:rsidR="00F70499" w:rsidRPr="0072207E">
        <w:rPr>
          <w:rFonts w:ascii="Times New Roman" w:hAnsi="Times New Roman" w:cs="Times New Roman"/>
          <w:sz w:val="24"/>
        </w:rPr>
        <w:t xml:space="preserve">may indicate the level of affection </w:t>
      </w:r>
      <w:r w:rsidR="00CC29B6" w:rsidRPr="0072207E">
        <w:rPr>
          <w:rFonts w:ascii="Times New Roman" w:hAnsi="Times New Roman" w:cs="Times New Roman"/>
          <w:sz w:val="24"/>
        </w:rPr>
        <w:t xml:space="preserve">and </w:t>
      </w:r>
      <w:r w:rsidR="00A347A9" w:rsidRPr="0072207E">
        <w:rPr>
          <w:rFonts w:ascii="Times New Roman" w:hAnsi="Times New Roman" w:cs="Times New Roman"/>
          <w:sz w:val="24"/>
        </w:rPr>
        <w:t>dominance.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A01713" w:rsidRPr="0072207E">
        <w:rPr>
          <w:rFonts w:ascii="Times New Roman" w:hAnsi="Times New Roman" w:cs="Times New Roman"/>
          <w:sz w:val="24"/>
        </w:rPr>
        <w:t>Appearance</w:t>
      </w:r>
      <w:r w:rsidR="00EE02B9" w:rsidRPr="0072207E">
        <w:rPr>
          <w:rFonts w:ascii="Times New Roman" w:hAnsi="Times New Roman" w:cs="Times New Roman"/>
          <w:sz w:val="24"/>
        </w:rPr>
        <w:t xml:space="preserve"> may indicate professionalism</w:t>
      </w:r>
      <w:r w:rsidR="00CE25E3" w:rsidRPr="0072207E">
        <w:rPr>
          <w:rFonts w:ascii="Times New Roman" w:hAnsi="Times New Roman" w:cs="Times New Roman"/>
          <w:sz w:val="24"/>
        </w:rPr>
        <w:t>.</w:t>
      </w:r>
    </w:p>
    <w:p w:rsidR="00030A7D" w:rsidRDefault="0024208D" w:rsidP="00F055A4">
      <w:pPr>
        <w:spacing w:line="480" w:lineRule="auto"/>
        <w:ind w:firstLine="720"/>
        <w:rPr>
          <w:rFonts w:ascii="Times New Roman" w:hAnsi="Times New Roman" w:cs="Times New Roman"/>
          <w:b/>
          <w:sz w:val="24"/>
        </w:rPr>
      </w:pPr>
      <w:r w:rsidRPr="0072207E">
        <w:rPr>
          <w:rFonts w:ascii="Times New Roman" w:hAnsi="Times New Roman" w:cs="Times New Roman"/>
          <w:sz w:val="24"/>
        </w:rPr>
        <w:t xml:space="preserve">Nonverbal cues </w:t>
      </w:r>
      <w:r w:rsidR="00CE464A" w:rsidRPr="0072207E">
        <w:rPr>
          <w:rFonts w:ascii="Times New Roman" w:hAnsi="Times New Roman" w:cs="Times New Roman"/>
          <w:sz w:val="24"/>
        </w:rPr>
        <w:t xml:space="preserve">are important </w:t>
      </w:r>
      <w:r w:rsidR="0053751C" w:rsidRPr="0072207E">
        <w:rPr>
          <w:rFonts w:ascii="Times New Roman" w:hAnsi="Times New Roman" w:cs="Times New Roman"/>
          <w:sz w:val="24"/>
        </w:rPr>
        <w:t>in healthcare</w:t>
      </w:r>
      <w:r w:rsidR="00320A66" w:rsidRPr="0072207E">
        <w:rPr>
          <w:rFonts w:ascii="Times New Roman" w:hAnsi="Times New Roman" w:cs="Times New Roman"/>
          <w:sz w:val="24"/>
        </w:rPr>
        <w:t xml:space="preserve"> settings.</w:t>
      </w:r>
      <w:r w:rsidR="00B21E9E" w:rsidRPr="0072207E">
        <w:rPr>
          <w:rFonts w:ascii="Times New Roman" w:hAnsi="Times New Roman" w:cs="Times New Roman"/>
          <w:sz w:val="24"/>
        </w:rPr>
        <w:t xml:space="preserve"> For instance, </w:t>
      </w:r>
      <w:r w:rsidR="00537917" w:rsidRPr="0072207E">
        <w:rPr>
          <w:rFonts w:ascii="Times New Roman" w:hAnsi="Times New Roman" w:cs="Times New Roman"/>
          <w:sz w:val="24"/>
        </w:rPr>
        <w:t xml:space="preserve">they are improving </w:t>
      </w:r>
      <w:r w:rsidR="003D2C67" w:rsidRPr="0072207E">
        <w:rPr>
          <w:rFonts w:ascii="Times New Roman" w:hAnsi="Times New Roman" w:cs="Times New Roman"/>
          <w:sz w:val="24"/>
        </w:rPr>
        <w:t xml:space="preserve">care delivery </w:t>
      </w:r>
      <w:r w:rsidR="004669CB" w:rsidRPr="0072207E">
        <w:rPr>
          <w:rFonts w:ascii="Times New Roman" w:hAnsi="Times New Roman" w:cs="Times New Roman"/>
          <w:sz w:val="24"/>
        </w:rPr>
        <w:t>in healthcare settings.</w:t>
      </w:r>
      <w:r w:rsidR="00A5395B" w:rsidRPr="0072207E">
        <w:rPr>
          <w:rFonts w:ascii="Times New Roman" w:hAnsi="Times New Roman" w:cs="Times New Roman"/>
          <w:sz w:val="24"/>
        </w:rPr>
        <w:t xml:space="preserve"> </w:t>
      </w:r>
      <w:r w:rsidR="00B0319E" w:rsidRPr="0072207E">
        <w:rPr>
          <w:rFonts w:ascii="Times New Roman" w:hAnsi="Times New Roman" w:cs="Times New Roman"/>
          <w:sz w:val="24"/>
        </w:rPr>
        <w:t xml:space="preserve">Nonverbal cues act as reinforcement to the </w:t>
      </w:r>
      <w:r w:rsidR="0009044C" w:rsidRPr="0072207E">
        <w:rPr>
          <w:rFonts w:ascii="Times New Roman" w:hAnsi="Times New Roman" w:cs="Times New Roman"/>
          <w:sz w:val="24"/>
        </w:rPr>
        <w:t xml:space="preserve">communication between patients and </w:t>
      </w:r>
      <w:r w:rsidR="00C20362" w:rsidRPr="0072207E">
        <w:rPr>
          <w:rFonts w:ascii="Times New Roman" w:hAnsi="Times New Roman" w:cs="Times New Roman"/>
          <w:sz w:val="24"/>
        </w:rPr>
        <w:t>caregivers.</w:t>
      </w:r>
      <w:r w:rsidR="00176A7B" w:rsidRPr="0072207E">
        <w:rPr>
          <w:rFonts w:ascii="Times New Roman" w:hAnsi="Times New Roman" w:cs="Times New Roman"/>
          <w:sz w:val="24"/>
        </w:rPr>
        <w:t xml:space="preserve"> </w:t>
      </w:r>
      <w:r w:rsidR="00F055A4">
        <w:rPr>
          <w:rFonts w:ascii="Times New Roman" w:hAnsi="Times New Roman" w:cs="Times New Roman"/>
          <w:sz w:val="24"/>
        </w:rPr>
        <w:t>For instance,</w:t>
      </w:r>
      <w:r w:rsidR="00903358" w:rsidRPr="0072207E">
        <w:rPr>
          <w:rFonts w:ascii="Times New Roman" w:hAnsi="Times New Roman" w:cs="Times New Roman"/>
          <w:sz w:val="24"/>
        </w:rPr>
        <w:t xml:space="preserve"> </w:t>
      </w:r>
      <w:r w:rsidR="00F055A4" w:rsidRPr="00F055A4">
        <w:rPr>
          <w:rFonts w:ascii="Times New Roman" w:hAnsi="Times New Roman" w:cs="Times New Roman"/>
          <w:sz w:val="24"/>
        </w:rPr>
        <w:t xml:space="preserve">Ahmed </w:t>
      </w:r>
      <w:r w:rsidR="00903358" w:rsidRPr="0072207E">
        <w:rPr>
          <w:rFonts w:ascii="Times New Roman" w:hAnsi="Times New Roman" w:cs="Times New Roman"/>
          <w:sz w:val="24"/>
        </w:rPr>
        <w:t xml:space="preserve">(2020) found that </w:t>
      </w:r>
      <w:r w:rsidR="006A4826" w:rsidRPr="0072207E">
        <w:rPr>
          <w:rFonts w:ascii="Times New Roman" w:hAnsi="Times New Roman" w:cs="Times New Roman"/>
          <w:sz w:val="24"/>
        </w:rPr>
        <w:t xml:space="preserve">nonverbal cues </w:t>
      </w:r>
      <w:r w:rsidR="00D00045" w:rsidRPr="0072207E">
        <w:rPr>
          <w:rFonts w:ascii="Times New Roman" w:hAnsi="Times New Roman" w:cs="Times New Roman"/>
          <w:sz w:val="24"/>
        </w:rPr>
        <w:t xml:space="preserve">significantly improved </w:t>
      </w:r>
      <w:r w:rsidR="004F1960" w:rsidRPr="0072207E">
        <w:rPr>
          <w:rFonts w:ascii="Times New Roman" w:hAnsi="Times New Roman" w:cs="Times New Roman"/>
          <w:sz w:val="24"/>
        </w:rPr>
        <w:t>women's general satisfactio</w:t>
      </w:r>
      <w:r w:rsidR="00311474" w:rsidRPr="0072207E">
        <w:rPr>
          <w:rFonts w:ascii="Times New Roman" w:hAnsi="Times New Roman" w:cs="Times New Roman"/>
          <w:sz w:val="24"/>
        </w:rPr>
        <w:t xml:space="preserve">n </w:t>
      </w:r>
      <w:r w:rsidR="00AD523A" w:rsidRPr="0072207E">
        <w:rPr>
          <w:rFonts w:ascii="Times New Roman" w:hAnsi="Times New Roman" w:cs="Times New Roman"/>
          <w:sz w:val="24"/>
        </w:rPr>
        <w:t xml:space="preserve">with </w:t>
      </w:r>
      <w:r w:rsidR="00187C86" w:rsidRPr="0072207E">
        <w:rPr>
          <w:rFonts w:ascii="Times New Roman" w:hAnsi="Times New Roman" w:cs="Times New Roman"/>
          <w:sz w:val="24"/>
        </w:rPr>
        <w:t>birth care</w:t>
      </w:r>
      <w:r w:rsidR="00AD523A" w:rsidRPr="0072207E">
        <w:rPr>
          <w:rFonts w:ascii="Times New Roman" w:hAnsi="Times New Roman" w:cs="Times New Roman"/>
          <w:sz w:val="24"/>
        </w:rPr>
        <w:t>.</w:t>
      </w:r>
      <w:r w:rsidR="00CA3F51" w:rsidRPr="0072207E">
        <w:rPr>
          <w:rFonts w:ascii="Times New Roman" w:hAnsi="Times New Roman" w:cs="Times New Roman"/>
          <w:sz w:val="24"/>
        </w:rPr>
        <w:t xml:space="preserve"> </w:t>
      </w:r>
      <w:r w:rsidR="00187C86" w:rsidRPr="0072207E">
        <w:rPr>
          <w:rFonts w:ascii="Times New Roman" w:hAnsi="Times New Roman" w:cs="Times New Roman"/>
          <w:sz w:val="24"/>
        </w:rPr>
        <w:t>Nonverbal</w:t>
      </w:r>
      <w:r w:rsidR="00C22FD9" w:rsidRPr="0072207E">
        <w:rPr>
          <w:rFonts w:ascii="Times New Roman" w:hAnsi="Times New Roman" w:cs="Times New Roman"/>
          <w:sz w:val="24"/>
        </w:rPr>
        <w:t xml:space="preserve"> cues considerably </w:t>
      </w:r>
      <w:r w:rsidR="008137E3" w:rsidRPr="0072207E">
        <w:rPr>
          <w:rFonts w:ascii="Times New Roman" w:hAnsi="Times New Roman" w:cs="Times New Roman"/>
          <w:sz w:val="24"/>
        </w:rPr>
        <w:t>help</w:t>
      </w:r>
      <w:r w:rsidR="00C22FD9" w:rsidRPr="0072207E">
        <w:rPr>
          <w:rFonts w:ascii="Times New Roman" w:hAnsi="Times New Roman" w:cs="Times New Roman"/>
          <w:sz w:val="24"/>
        </w:rPr>
        <w:t xml:space="preserve"> </w:t>
      </w:r>
      <w:r w:rsidR="00EF285A" w:rsidRPr="0072207E">
        <w:rPr>
          <w:rFonts w:ascii="Times New Roman" w:hAnsi="Times New Roman" w:cs="Times New Roman"/>
          <w:sz w:val="24"/>
        </w:rPr>
        <w:t xml:space="preserve">caregivers </w:t>
      </w:r>
      <w:r w:rsidR="00161524" w:rsidRPr="0072207E">
        <w:rPr>
          <w:rFonts w:ascii="Times New Roman" w:hAnsi="Times New Roman" w:cs="Times New Roman"/>
          <w:sz w:val="24"/>
        </w:rPr>
        <w:t xml:space="preserve">in increasing their awareness </w:t>
      </w:r>
      <w:r w:rsidR="00DC5DCC" w:rsidRPr="0072207E">
        <w:rPr>
          <w:rFonts w:ascii="Times New Roman" w:hAnsi="Times New Roman" w:cs="Times New Roman"/>
          <w:sz w:val="24"/>
        </w:rPr>
        <w:t>of the patient’</w:t>
      </w:r>
      <w:r w:rsidR="008137E3" w:rsidRPr="0072207E">
        <w:rPr>
          <w:rFonts w:ascii="Times New Roman" w:hAnsi="Times New Roman" w:cs="Times New Roman"/>
          <w:sz w:val="24"/>
        </w:rPr>
        <w:t>s conditions while delivering care.</w:t>
      </w:r>
      <w:r w:rsidR="008355F4" w:rsidRPr="0072207E">
        <w:rPr>
          <w:rFonts w:ascii="Times New Roman" w:hAnsi="Times New Roman" w:cs="Times New Roman"/>
          <w:sz w:val="24"/>
        </w:rPr>
        <w:t xml:space="preserve"> </w:t>
      </w:r>
    </w:p>
    <w:p w:rsidR="00F055A4" w:rsidRDefault="00F055A4" w:rsidP="00F055A4">
      <w:pPr>
        <w:spacing w:line="480" w:lineRule="auto"/>
        <w:ind w:firstLine="720"/>
        <w:rPr>
          <w:rFonts w:ascii="Times New Roman" w:hAnsi="Times New Roman" w:cs="Times New Roman"/>
          <w:b/>
          <w:sz w:val="24"/>
        </w:rPr>
      </w:pPr>
    </w:p>
    <w:p w:rsidR="00513E34" w:rsidRPr="00905B30" w:rsidRDefault="0024208D" w:rsidP="00030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05B30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030A7D" w:rsidRDefault="0024208D" w:rsidP="00030A7D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EF1048">
        <w:rPr>
          <w:rFonts w:ascii="Times New Roman" w:hAnsi="Times New Roman" w:cs="Times New Roman"/>
          <w:sz w:val="24"/>
        </w:rPr>
        <w:t xml:space="preserve">Ahmed, H. M. (2020). Role of </w:t>
      </w:r>
      <w:r w:rsidRPr="00EF1048">
        <w:rPr>
          <w:rFonts w:ascii="Times New Roman" w:hAnsi="Times New Roman" w:cs="Times New Roman"/>
          <w:sz w:val="24"/>
        </w:rPr>
        <w:t>verbal and non-verbal communication of health care providers in general satisfaction with birth care: a cross-sectional study in government health settings of Erbil City, Iraq. Reproductive Health, 17(1), 1-9.</w:t>
      </w:r>
    </w:p>
    <w:p w:rsidR="00030A7D" w:rsidRDefault="0024208D" w:rsidP="00030A7D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Doyle, A. (2020). </w:t>
      </w:r>
      <w:r w:rsidRPr="00321BF0">
        <w:rPr>
          <w:rFonts w:ascii="Times New Roman" w:hAnsi="Times New Roman" w:cs="Times New Roman"/>
          <w:sz w:val="24"/>
        </w:rPr>
        <w:t>Nonverbal Communication Skil</w:t>
      </w:r>
      <w:r w:rsidRPr="00321BF0">
        <w:rPr>
          <w:rFonts w:ascii="Times New Roman" w:hAnsi="Times New Roman" w:cs="Times New Roman"/>
          <w:sz w:val="24"/>
        </w:rPr>
        <w:t>ls</w:t>
      </w:r>
      <w:r>
        <w:rPr>
          <w:rFonts w:ascii="Times New Roman" w:hAnsi="Times New Roman" w:cs="Times New Roman"/>
          <w:sz w:val="24"/>
        </w:rPr>
        <w:t>. Retrieved from:</w:t>
      </w:r>
      <w:r w:rsidRPr="00321BF0">
        <w:t xml:space="preserve"> </w:t>
      </w:r>
      <w:hyperlink r:id="rId7" w:history="1">
        <w:r w:rsidRPr="00A07643">
          <w:rPr>
            <w:rStyle w:val="Hyperlink"/>
            <w:rFonts w:ascii="Times New Roman" w:hAnsi="Times New Roman" w:cs="Times New Roman"/>
            <w:sz w:val="24"/>
          </w:rPr>
          <w:t>https://www.thebalancecareers.com/nonverbal-communication-skills-2059693</w:t>
        </w:r>
      </w:hyperlink>
    </w:p>
    <w:p w:rsidR="00F00880" w:rsidRPr="0072207E" w:rsidRDefault="0024208D" w:rsidP="00030A7D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Kendra, C. (2020). Types of nonverbal communication. Retrieved from:</w:t>
      </w:r>
      <w:r w:rsidRPr="00F00880">
        <w:t xml:space="preserve"> </w:t>
      </w:r>
      <w:hyperlink r:id="rId8" w:history="1">
        <w:r w:rsidRPr="00A07643">
          <w:rPr>
            <w:rStyle w:val="Hyperlink"/>
            <w:rFonts w:ascii="Times New Roman" w:hAnsi="Times New Roman" w:cs="Times New Roman"/>
            <w:sz w:val="24"/>
          </w:rPr>
          <w:t>https://www.verywellmind.com/types-of-non</w:t>
        </w:r>
        <w:bookmarkStart w:id="0" w:name="_GoBack"/>
        <w:bookmarkEnd w:id="0"/>
        <w:r w:rsidRPr="00A07643">
          <w:rPr>
            <w:rStyle w:val="Hyperlink"/>
            <w:rFonts w:ascii="Times New Roman" w:hAnsi="Times New Roman" w:cs="Times New Roman"/>
            <w:sz w:val="24"/>
          </w:rPr>
          <w:t>verbal-communication-2795397</w:t>
        </w:r>
      </w:hyperlink>
    </w:p>
    <w:sectPr w:rsidR="00F00880" w:rsidRPr="0072207E" w:rsidSect="008B2FA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08D" w:rsidRDefault="0024208D">
      <w:pPr>
        <w:spacing w:after="0" w:line="240" w:lineRule="auto"/>
      </w:pPr>
      <w:r>
        <w:separator/>
      </w:r>
    </w:p>
  </w:endnote>
  <w:endnote w:type="continuationSeparator" w:id="0">
    <w:p w:rsidR="0024208D" w:rsidRDefault="0024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08D" w:rsidRDefault="0024208D">
      <w:pPr>
        <w:spacing w:after="0" w:line="240" w:lineRule="auto"/>
      </w:pPr>
      <w:r>
        <w:separator/>
      </w:r>
    </w:p>
  </w:footnote>
  <w:footnote w:type="continuationSeparator" w:id="0">
    <w:p w:rsidR="0024208D" w:rsidRDefault="00242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84070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4C6D" w:rsidRDefault="0024208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NONVERBAL CUES                                                                                                                      </w:t>
        </w:r>
        <w:r w:rsidR="00A01713">
          <w:fldChar w:fldCharType="begin"/>
        </w:r>
        <w:r w:rsidR="00A01713">
          <w:instrText xml:space="preserve"> PAGE   \* MERGEFORMAT </w:instrText>
        </w:r>
        <w:r w:rsidR="00A01713">
          <w:fldChar w:fldCharType="separate"/>
        </w:r>
        <w:r w:rsidR="005D4FF0">
          <w:rPr>
            <w:noProof/>
          </w:rPr>
          <w:t>3</w:t>
        </w:r>
        <w:r w:rsidR="00A01713">
          <w:rPr>
            <w:noProof/>
          </w:rPr>
          <w:fldChar w:fldCharType="end"/>
        </w:r>
      </w:p>
    </w:sdtContent>
  </w:sdt>
  <w:p w:rsidR="00214C6D" w:rsidRDefault="00214C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FAC" w:rsidRPr="008B2FAC" w:rsidRDefault="0024208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N</w:t>
    </w:r>
    <w:r w:rsidR="00030A7D">
      <w:rPr>
        <w:rFonts w:ascii="Times New Roman" w:hAnsi="Times New Roman" w:cs="Times New Roman"/>
        <w:sz w:val="24"/>
        <w:szCs w:val="24"/>
      </w:rPr>
      <w:t>ONVERBAL CUES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B26"/>
    <w:rsid w:val="00030A7D"/>
    <w:rsid w:val="00052615"/>
    <w:rsid w:val="000528AC"/>
    <w:rsid w:val="00084284"/>
    <w:rsid w:val="00087E43"/>
    <w:rsid w:val="0009044C"/>
    <w:rsid w:val="00092F27"/>
    <w:rsid w:val="000A639C"/>
    <w:rsid w:val="000C150F"/>
    <w:rsid w:val="000C1527"/>
    <w:rsid w:val="000D313D"/>
    <w:rsid w:val="000E48F3"/>
    <w:rsid w:val="00107B69"/>
    <w:rsid w:val="00153178"/>
    <w:rsid w:val="00161524"/>
    <w:rsid w:val="00176A7B"/>
    <w:rsid w:val="00177DD1"/>
    <w:rsid w:val="00187C86"/>
    <w:rsid w:val="00187E8B"/>
    <w:rsid w:val="00194145"/>
    <w:rsid w:val="00214C6D"/>
    <w:rsid w:val="00225B55"/>
    <w:rsid w:val="0024208D"/>
    <w:rsid w:val="00292B57"/>
    <w:rsid w:val="002A2C8A"/>
    <w:rsid w:val="00311474"/>
    <w:rsid w:val="00320A66"/>
    <w:rsid w:val="00321BF0"/>
    <w:rsid w:val="0034354D"/>
    <w:rsid w:val="00373D8E"/>
    <w:rsid w:val="00374835"/>
    <w:rsid w:val="00382203"/>
    <w:rsid w:val="003B42AE"/>
    <w:rsid w:val="003C55C3"/>
    <w:rsid w:val="003D2C67"/>
    <w:rsid w:val="003D446C"/>
    <w:rsid w:val="00402BF8"/>
    <w:rsid w:val="004465E0"/>
    <w:rsid w:val="0045437D"/>
    <w:rsid w:val="004669CB"/>
    <w:rsid w:val="00470B87"/>
    <w:rsid w:val="0047171E"/>
    <w:rsid w:val="004A2B1B"/>
    <w:rsid w:val="004B4526"/>
    <w:rsid w:val="004B4FBC"/>
    <w:rsid w:val="004B64F1"/>
    <w:rsid w:val="004C0432"/>
    <w:rsid w:val="004E704A"/>
    <w:rsid w:val="004F1960"/>
    <w:rsid w:val="005073A9"/>
    <w:rsid w:val="00513E34"/>
    <w:rsid w:val="00523C00"/>
    <w:rsid w:val="005267FD"/>
    <w:rsid w:val="00533A3E"/>
    <w:rsid w:val="00534FA2"/>
    <w:rsid w:val="0053751C"/>
    <w:rsid w:val="00537917"/>
    <w:rsid w:val="00577039"/>
    <w:rsid w:val="00584176"/>
    <w:rsid w:val="005D4FF0"/>
    <w:rsid w:val="005E3318"/>
    <w:rsid w:val="00624C66"/>
    <w:rsid w:val="0063324C"/>
    <w:rsid w:val="00637D1F"/>
    <w:rsid w:val="00640366"/>
    <w:rsid w:val="00661FF2"/>
    <w:rsid w:val="0067039C"/>
    <w:rsid w:val="00692954"/>
    <w:rsid w:val="006A4826"/>
    <w:rsid w:val="006B0650"/>
    <w:rsid w:val="006C161F"/>
    <w:rsid w:val="006C4027"/>
    <w:rsid w:val="006C7F48"/>
    <w:rsid w:val="006D23B1"/>
    <w:rsid w:val="007214E6"/>
    <w:rsid w:val="0072207E"/>
    <w:rsid w:val="00732D1A"/>
    <w:rsid w:val="0073401C"/>
    <w:rsid w:val="007533D2"/>
    <w:rsid w:val="007705EA"/>
    <w:rsid w:val="00785C6A"/>
    <w:rsid w:val="00793D2D"/>
    <w:rsid w:val="007978FB"/>
    <w:rsid w:val="007B112E"/>
    <w:rsid w:val="007C11DF"/>
    <w:rsid w:val="00802B83"/>
    <w:rsid w:val="008137E3"/>
    <w:rsid w:val="008355F4"/>
    <w:rsid w:val="008431E2"/>
    <w:rsid w:val="0088214E"/>
    <w:rsid w:val="008B2FAC"/>
    <w:rsid w:val="008C2B26"/>
    <w:rsid w:val="008F67C0"/>
    <w:rsid w:val="00903358"/>
    <w:rsid w:val="00905B30"/>
    <w:rsid w:val="0097006F"/>
    <w:rsid w:val="009964FD"/>
    <w:rsid w:val="00997FF2"/>
    <w:rsid w:val="009E01C6"/>
    <w:rsid w:val="00A00407"/>
    <w:rsid w:val="00A01713"/>
    <w:rsid w:val="00A07643"/>
    <w:rsid w:val="00A26E7B"/>
    <w:rsid w:val="00A347A9"/>
    <w:rsid w:val="00A41AF9"/>
    <w:rsid w:val="00A5395B"/>
    <w:rsid w:val="00AA082F"/>
    <w:rsid w:val="00AC1EF6"/>
    <w:rsid w:val="00AD523A"/>
    <w:rsid w:val="00B0319E"/>
    <w:rsid w:val="00B0722F"/>
    <w:rsid w:val="00B21E9E"/>
    <w:rsid w:val="00B241F4"/>
    <w:rsid w:val="00B266FE"/>
    <w:rsid w:val="00B42BC2"/>
    <w:rsid w:val="00B506F0"/>
    <w:rsid w:val="00B66804"/>
    <w:rsid w:val="00BB33F9"/>
    <w:rsid w:val="00BD6E45"/>
    <w:rsid w:val="00BF5B5B"/>
    <w:rsid w:val="00C05A3E"/>
    <w:rsid w:val="00C1579E"/>
    <w:rsid w:val="00C20362"/>
    <w:rsid w:val="00C20730"/>
    <w:rsid w:val="00C22FD9"/>
    <w:rsid w:val="00C45A57"/>
    <w:rsid w:val="00C4644A"/>
    <w:rsid w:val="00C74400"/>
    <w:rsid w:val="00C765FB"/>
    <w:rsid w:val="00C856C7"/>
    <w:rsid w:val="00CA3F51"/>
    <w:rsid w:val="00CA7B3A"/>
    <w:rsid w:val="00CC29B6"/>
    <w:rsid w:val="00CC43F1"/>
    <w:rsid w:val="00CE1888"/>
    <w:rsid w:val="00CE25E3"/>
    <w:rsid w:val="00CE464A"/>
    <w:rsid w:val="00D00045"/>
    <w:rsid w:val="00D01DD2"/>
    <w:rsid w:val="00D02D4D"/>
    <w:rsid w:val="00D15C5E"/>
    <w:rsid w:val="00D56580"/>
    <w:rsid w:val="00D57F75"/>
    <w:rsid w:val="00D76F29"/>
    <w:rsid w:val="00D87184"/>
    <w:rsid w:val="00DB16F7"/>
    <w:rsid w:val="00DC5DCC"/>
    <w:rsid w:val="00DD5B7C"/>
    <w:rsid w:val="00DE045B"/>
    <w:rsid w:val="00E21319"/>
    <w:rsid w:val="00E34A53"/>
    <w:rsid w:val="00E3721D"/>
    <w:rsid w:val="00E51286"/>
    <w:rsid w:val="00E6431F"/>
    <w:rsid w:val="00E66546"/>
    <w:rsid w:val="00E747B6"/>
    <w:rsid w:val="00EA25AC"/>
    <w:rsid w:val="00EA57A3"/>
    <w:rsid w:val="00EB24BF"/>
    <w:rsid w:val="00EC4AB8"/>
    <w:rsid w:val="00ED5AED"/>
    <w:rsid w:val="00EE02B9"/>
    <w:rsid w:val="00EE5A8E"/>
    <w:rsid w:val="00EF1048"/>
    <w:rsid w:val="00EF285A"/>
    <w:rsid w:val="00F00880"/>
    <w:rsid w:val="00F03DA9"/>
    <w:rsid w:val="00F055A4"/>
    <w:rsid w:val="00F451F3"/>
    <w:rsid w:val="00F53B94"/>
    <w:rsid w:val="00F621B9"/>
    <w:rsid w:val="00F70499"/>
    <w:rsid w:val="00F726E0"/>
    <w:rsid w:val="00F77DB7"/>
    <w:rsid w:val="00F84B89"/>
    <w:rsid w:val="00F86CFF"/>
    <w:rsid w:val="00FA4782"/>
    <w:rsid w:val="00FD7378"/>
    <w:rsid w:val="00FE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C6D"/>
  </w:style>
  <w:style w:type="paragraph" w:styleId="Footer">
    <w:name w:val="footer"/>
    <w:basedOn w:val="Normal"/>
    <w:link w:val="FooterChar"/>
    <w:uiPriority w:val="99"/>
    <w:unhideWhenUsed/>
    <w:rsid w:val="00214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C6D"/>
  </w:style>
  <w:style w:type="character" w:styleId="Hyperlink">
    <w:name w:val="Hyperlink"/>
    <w:basedOn w:val="DefaultParagraphFont"/>
    <w:uiPriority w:val="99"/>
    <w:unhideWhenUsed/>
    <w:rsid w:val="00321BF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C6D"/>
  </w:style>
  <w:style w:type="paragraph" w:styleId="Footer">
    <w:name w:val="footer"/>
    <w:basedOn w:val="Normal"/>
    <w:link w:val="FooterChar"/>
    <w:uiPriority w:val="99"/>
    <w:unhideWhenUsed/>
    <w:rsid w:val="00214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C6D"/>
  </w:style>
  <w:style w:type="character" w:styleId="Hyperlink">
    <w:name w:val="Hyperlink"/>
    <w:basedOn w:val="DefaultParagraphFont"/>
    <w:uiPriority w:val="99"/>
    <w:unhideWhenUsed/>
    <w:rsid w:val="00321B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rywellmind.com/types-of-nonverbal-communication-279539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balancecareers.com/nonverbal-communication-skills-205969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Windows User</cp:lastModifiedBy>
  <cp:revision>2</cp:revision>
  <dcterms:created xsi:type="dcterms:W3CDTF">2020-11-15T12:58:00Z</dcterms:created>
  <dcterms:modified xsi:type="dcterms:W3CDTF">2020-11-15T12:58:00Z</dcterms:modified>
</cp:coreProperties>
</file>